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6B24" w14:textId="14B376DD" w:rsidR="00A176AA" w:rsidRPr="002D678F" w:rsidRDefault="00F17DA2" w:rsidP="002D678F">
      <w:pPr>
        <w:pStyle w:val="Corpsdetexte"/>
        <w:tabs>
          <w:tab w:val="left" w:pos="6975"/>
        </w:tabs>
        <w:ind w:right="457"/>
        <w:rPr>
          <w:rFonts w:asciiTheme="minorHAnsi" w:hAnsiTheme="minorHAnsi" w:cstheme="minorHAnsi"/>
          <w:color w:val="231F20"/>
          <w:sz w:val="16"/>
          <w:szCs w:val="16"/>
        </w:rPr>
      </w:pPr>
      <w:r>
        <w:rPr>
          <w:rFonts w:asciiTheme="minorHAnsi" w:hAnsiTheme="minorHAnsi" w:cstheme="minorHAnsi"/>
          <w:noProof/>
          <w:color w:val="231F20"/>
        </w:rPr>
        <w:drawing>
          <wp:anchor distT="0" distB="0" distL="114300" distR="114300" simplePos="0" relativeHeight="251660288" behindDoc="0" locked="0" layoutInCell="1" allowOverlap="1" wp14:anchorId="55E84ED8" wp14:editId="3BDB3B67">
            <wp:simplePos x="0" y="0"/>
            <wp:positionH relativeFrom="column">
              <wp:posOffset>876300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Square wrapText="bothSides"/>
            <wp:docPr id="1823245574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45574" name="Image 2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F8C1E4C" wp14:editId="6EC28890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1028700" cy="1135380"/>
            <wp:effectExtent l="0" t="0" r="0" b="7620"/>
            <wp:wrapSquare wrapText="bothSides"/>
            <wp:docPr id="1243174230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74230" name="Image 1" descr="Une image contenant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6AA" w:rsidRPr="00A176A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A176AA">
        <w:rPr>
          <w:rFonts w:asciiTheme="minorHAnsi" w:hAnsiTheme="minorHAnsi" w:cstheme="minorHAnsi"/>
          <w:color w:val="231F20"/>
          <w:sz w:val="24"/>
          <w:szCs w:val="24"/>
        </w:rPr>
        <w:t xml:space="preserve">                                                                                                                  </w:t>
      </w:r>
      <w:r w:rsidR="002D678F">
        <w:rPr>
          <w:rFonts w:asciiTheme="minorHAnsi" w:hAnsiTheme="minorHAnsi" w:cstheme="minorHAnsi"/>
          <w:color w:val="231F20"/>
          <w:sz w:val="24"/>
          <w:szCs w:val="24"/>
        </w:rPr>
        <w:tab/>
      </w:r>
    </w:p>
    <w:p w14:paraId="206D5880" w14:textId="77777777" w:rsidR="00F17DA2" w:rsidRPr="00F40DAB" w:rsidRDefault="00A176AA" w:rsidP="00F17DA2">
      <w:pPr>
        <w:pStyle w:val="Corpsdetexte"/>
        <w:ind w:right="457"/>
        <w:jc w:val="right"/>
        <w:rPr>
          <w:rFonts w:ascii="Calibri" w:hAnsi="Calibri" w:cs="Calibri"/>
          <w:color w:val="4F81BD" w:themeColor="accent1"/>
          <w:sz w:val="52"/>
          <w:szCs w:val="52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F17DA2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F40DAB">
        <w:rPr>
          <w:rFonts w:ascii="Calibri" w:hAnsi="Calibri" w:cs="Calibri"/>
          <w:sz w:val="24"/>
          <w:szCs w:val="24"/>
        </w:rPr>
        <w:t>Communiqué de presse</w:t>
      </w:r>
      <w:r w:rsidRPr="00F40DAB">
        <w:rPr>
          <w:rFonts w:ascii="Calibri" w:hAnsi="Calibri" w:cs="Calibri"/>
          <w:color w:val="231F20"/>
          <w:sz w:val="24"/>
          <w:szCs w:val="24"/>
        </w:rPr>
        <w:t>,</w:t>
      </w:r>
      <w:r w:rsidRPr="00F40DAB">
        <w:rPr>
          <w:rFonts w:ascii="Calibri" w:hAnsi="Calibri" w:cs="Calibri"/>
          <w:color w:val="231F20"/>
          <w:spacing w:val="-5"/>
          <w:sz w:val="24"/>
          <w:szCs w:val="24"/>
        </w:rPr>
        <w:t xml:space="preserve"> </w:t>
      </w:r>
      <w:r w:rsidR="00F17DA2" w:rsidRPr="00F40DAB">
        <w:rPr>
          <w:rFonts w:ascii="Calibri" w:hAnsi="Calibri" w:cs="Calibri"/>
          <w:color w:val="231F20"/>
          <w:sz w:val="24"/>
          <w:szCs w:val="24"/>
        </w:rPr>
        <w:t>9 janvier</w:t>
      </w:r>
      <w:r w:rsidRPr="00F40DAB">
        <w:rPr>
          <w:rFonts w:ascii="Calibri" w:hAnsi="Calibri" w:cs="Calibri"/>
          <w:color w:val="231F20"/>
          <w:sz w:val="24"/>
          <w:szCs w:val="24"/>
        </w:rPr>
        <w:t xml:space="preserve"> 202</w:t>
      </w:r>
      <w:r w:rsidR="00F17DA2" w:rsidRPr="00F40DAB">
        <w:rPr>
          <w:rFonts w:ascii="Calibri" w:hAnsi="Calibri" w:cs="Calibri"/>
          <w:color w:val="231F20"/>
          <w:sz w:val="24"/>
          <w:szCs w:val="24"/>
        </w:rPr>
        <w:t>4</w:t>
      </w:r>
      <w:r w:rsidR="006E7FF6" w:rsidRPr="00F40DAB">
        <w:rPr>
          <w:rFonts w:ascii="Calibri" w:hAnsi="Calibri" w:cs="Calibri"/>
          <w:color w:val="231F20"/>
        </w:rPr>
        <w:br/>
      </w:r>
    </w:p>
    <w:p w14:paraId="0A103136" w14:textId="77777777" w:rsidR="00F17DA2" w:rsidRDefault="00F17DA2" w:rsidP="00F17DA2">
      <w:pPr>
        <w:pStyle w:val="Corpsdetexte"/>
        <w:ind w:right="457"/>
        <w:jc w:val="both"/>
        <w:rPr>
          <w:rFonts w:asciiTheme="minorHAnsi" w:hAnsiTheme="minorHAnsi" w:cstheme="minorHAnsi"/>
          <w:b/>
          <w:color w:val="4F81BD" w:themeColor="accent1"/>
          <w:sz w:val="52"/>
          <w:szCs w:val="52"/>
        </w:rPr>
      </w:pPr>
    </w:p>
    <w:p w14:paraId="0B814896" w14:textId="4F7D6868" w:rsidR="00D202D9" w:rsidRPr="00F17DA2" w:rsidRDefault="00F17DA2" w:rsidP="00F17DA2">
      <w:pPr>
        <w:pStyle w:val="Corpsdetexte"/>
        <w:ind w:right="457"/>
        <w:jc w:val="both"/>
        <w:rPr>
          <w:rFonts w:asciiTheme="minorHAnsi" w:hAnsiTheme="minorHAnsi" w:cstheme="minorHAnsi"/>
          <w:sz w:val="48"/>
          <w:szCs w:val="48"/>
        </w:rPr>
      </w:pPr>
      <w:r w:rsidRPr="00F17DA2">
        <w:rPr>
          <w:rFonts w:asciiTheme="minorHAnsi" w:hAnsiTheme="minorHAnsi" w:cstheme="minorHAnsi"/>
          <w:b/>
          <w:color w:val="4F81BD" w:themeColor="accent1"/>
          <w:sz w:val="48"/>
          <w:szCs w:val="48"/>
        </w:rPr>
        <w:t>Découvrir</w:t>
      </w:r>
      <w:r w:rsidR="00D202D9" w:rsidRPr="00F17DA2">
        <w:rPr>
          <w:rFonts w:asciiTheme="minorHAnsi" w:hAnsiTheme="minorHAnsi" w:cstheme="minorHAnsi"/>
          <w:b/>
          <w:color w:val="4F81BD" w:themeColor="accent1"/>
          <w:sz w:val="48"/>
          <w:szCs w:val="48"/>
        </w:rPr>
        <w:t xml:space="preserve">, </w:t>
      </w:r>
      <w:r w:rsidRPr="00F17DA2">
        <w:rPr>
          <w:rFonts w:asciiTheme="minorHAnsi" w:hAnsiTheme="minorHAnsi" w:cstheme="minorHAnsi"/>
          <w:b/>
          <w:color w:val="4F81BD" w:themeColor="accent1"/>
          <w:sz w:val="48"/>
          <w:szCs w:val="48"/>
        </w:rPr>
        <w:t>sensibiliser</w:t>
      </w:r>
      <w:r w:rsidR="00D202D9" w:rsidRPr="00F17DA2">
        <w:rPr>
          <w:rFonts w:asciiTheme="minorHAnsi" w:hAnsiTheme="minorHAnsi" w:cstheme="minorHAnsi"/>
          <w:b/>
          <w:color w:val="4F81BD" w:themeColor="accent1"/>
          <w:sz w:val="48"/>
          <w:szCs w:val="48"/>
        </w:rPr>
        <w:t xml:space="preserve">, </w:t>
      </w:r>
      <w:r w:rsidRPr="00F17DA2">
        <w:rPr>
          <w:rFonts w:asciiTheme="minorHAnsi" w:hAnsiTheme="minorHAnsi" w:cstheme="minorHAnsi"/>
          <w:b/>
          <w:color w:val="4F81BD" w:themeColor="accent1"/>
          <w:sz w:val="48"/>
          <w:szCs w:val="48"/>
        </w:rPr>
        <w:t>informer…</w:t>
      </w:r>
    </w:p>
    <w:p w14:paraId="0D98CCCB" w14:textId="5B9493DF" w:rsidR="00F17DA2" w:rsidRPr="00F17DA2" w:rsidRDefault="00F17DA2" w:rsidP="00F17DA2">
      <w:pPr>
        <w:spacing w:before="152" w:line="220" w:lineRule="auto"/>
        <w:ind w:right="457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F17DA2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…sur la pêche de loisir et l</w:t>
      </w:r>
      <w:r w:rsidR="00EB789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a protection du</w:t>
      </w:r>
      <w:r w:rsidRPr="00F17DA2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milieu aquatique du 19 au 21 janvier avec le réseau associatif régional Auvergne-Rhône-Alpes. Rendez-vous au Carrefour National Pêche et Loisirs à la Grande Halle de Cournon.</w:t>
      </w:r>
    </w:p>
    <w:p w14:paraId="741D8233" w14:textId="101593AF" w:rsidR="00F136E3" w:rsidRPr="00F17DA2" w:rsidRDefault="00F17DA2" w:rsidP="00F136E3">
      <w:pPr>
        <w:spacing w:before="203" w:line="220" w:lineRule="auto"/>
        <w:ind w:right="457"/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31F2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05CCC2E" wp14:editId="58E8A3A5">
            <wp:simplePos x="0" y="0"/>
            <wp:positionH relativeFrom="column">
              <wp:posOffset>-9525</wp:posOffset>
            </wp:positionH>
            <wp:positionV relativeFrom="paragraph">
              <wp:posOffset>193675</wp:posOffset>
            </wp:positionV>
            <wp:extent cx="1365250" cy="1885950"/>
            <wp:effectExtent l="0" t="0" r="6350" b="0"/>
            <wp:wrapSquare wrapText="bothSides"/>
            <wp:docPr id="2038163865" name="Image 2" descr="Une image contenant texte, affiche, dess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63865" name="Image 2" descr="Une image contenant texte, affiche, dessin, illustra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L’Association</w:t>
      </w:r>
      <w:r w:rsidRPr="00010C47">
        <w:rPr>
          <w:rFonts w:asciiTheme="minorHAnsi" w:hAnsiTheme="minorHAnsi" w:cstheme="minorHAnsi"/>
          <w:b/>
          <w:bCs/>
          <w:color w:val="231F20"/>
          <w:spacing w:val="80"/>
          <w:sz w:val="26"/>
          <w:szCs w:val="26"/>
        </w:rPr>
        <w:t xml:space="preserve">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Régionale</w:t>
      </w:r>
      <w:r w:rsidRPr="00010C47">
        <w:rPr>
          <w:rFonts w:asciiTheme="minorHAnsi" w:hAnsiTheme="minorHAnsi" w:cstheme="minorHAnsi"/>
          <w:b/>
          <w:bCs/>
          <w:color w:val="231F20"/>
          <w:spacing w:val="80"/>
          <w:sz w:val="26"/>
          <w:szCs w:val="26"/>
        </w:rPr>
        <w:t xml:space="preserve">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de</w:t>
      </w:r>
      <w:r w:rsidRPr="00010C47">
        <w:rPr>
          <w:rFonts w:asciiTheme="minorHAnsi" w:hAnsiTheme="minorHAnsi" w:cstheme="minorHAnsi"/>
          <w:b/>
          <w:bCs/>
          <w:color w:val="231F20"/>
          <w:spacing w:val="80"/>
          <w:sz w:val="26"/>
          <w:szCs w:val="26"/>
        </w:rPr>
        <w:t xml:space="preserve">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Pêche</w:t>
      </w:r>
      <w:r w:rsidRPr="00010C47">
        <w:rPr>
          <w:rFonts w:asciiTheme="minorHAnsi" w:hAnsiTheme="minorHAnsi" w:cstheme="minorHAnsi"/>
          <w:b/>
          <w:bCs/>
          <w:color w:val="231F20"/>
          <w:spacing w:val="80"/>
          <w:sz w:val="26"/>
          <w:szCs w:val="26"/>
        </w:rPr>
        <w:t xml:space="preserve">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en</w:t>
      </w:r>
      <w:r w:rsidRPr="00010C47">
        <w:rPr>
          <w:rFonts w:asciiTheme="minorHAnsi" w:hAnsiTheme="minorHAnsi" w:cstheme="minorHAnsi"/>
          <w:b/>
          <w:bCs/>
          <w:color w:val="231F20"/>
          <w:spacing w:val="80"/>
          <w:sz w:val="26"/>
          <w:szCs w:val="26"/>
        </w:rPr>
        <w:t xml:space="preserve">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Auvergne-Rhône-Alpes</w:t>
      </w:r>
      <w:r w:rsidRPr="00010C47">
        <w:rPr>
          <w:rFonts w:asciiTheme="minorHAnsi" w:hAnsiTheme="minorHAnsi" w:cstheme="minorHAnsi"/>
          <w:b/>
          <w:bCs/>
          <w:color w:val="231F20"/>
          <w:spacing w:val="80"/>
          <w:sz w:val="26"/>
          <w:szCs w:val="26"/>
        </w:rPr>
        <w:t xml:space="preserve">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(ARPARA) aux côtés des fédérations départementales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, est partenaire du prochain salon organisé par Centre France Evènements.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3 journées pour DECOUVRIR, SENSIBILISER et INFORMER les visiteurs sur la pêche de loisir en eau douce. Un salon ouvert à tous, pour 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s’amuser à travers un parcours ludique,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s’informer sur la pêche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,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découvrir les missions d’intérêts général des 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associations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de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 pêche et devenir acteur de la protection d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u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 milieu aquatique. 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1 500 euros de carte de pêche seront </w:t>
      </w:r>
      <w:proofErr w:type="gramStart"/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offerts</w:t>
      </w:r>
      <w:proofErr w:type="gramEnd"/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 sur l’espace partenaire RTE-ENEDIS. 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Une 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inauguration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, en présence des élus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,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 se tiendra le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 xml:space="preserve"> vendred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i à partir de 1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7</w:t>
      </w:r>
      <w:r w:rsidRPr="00010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h</w:t>
      </w:r>
      <w:r>
        <w:rPr>
          <w:rFonts w:asciiTheme="minorHAnsi" w:hAnsiTheme="minorHAnsi" w:cstheme="minorHAnsi"/>
          <w:b/>
          <w:bCs/>
          <w:color w:val="231F20"/>
          <w:sz w:val="26"/>
          <w:szCs w:val="26"/>
        </w:rPr>
        <w:t>.</w:t>
      </w:r>
    </w:p>
    <w:p w14:paraId="578C4901" w14:textId="77777777" w:rsidR="00F17DA2" w:rsidRDefault="00F17DA2" w:rsidP="00925F8D">
      <w:pPr>
        <w:spacing w:before="203" w:line="220" w:lineRule="auto"/>
        <w:ind w:right="457"/>
        <w:jc w:val="both"/>
        <w:rPr>
          <w:rFonts w:asciiTheme="minorHAnsi" w:hAnsiTheme="minorHAnsi" w:cstheme="minorHAnsi"/>
        </w:rPr>
      </w:pPr>
    </w:p>
    <w:p w14:paraId="6423F956" w14:textId="77777777" w:rsidR="00F17DA2" w:rsidRPr="007D1805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b/>
          <w:bCs/>
          <w:color w:val="231F20"/>
          <w:sz w:val="26"/>
          <w:szCs w:val="26"/>
        </w:rPr>
      </w:pPr>
      <w:r w:rsidRPr="007D1805">
        <w:rPr>
          <w:rFonts w:asciiTheme="minorHAnsi" w:hAnsiTheme="minorHAnsi" w:cstheme="minorHAnsi"/>
          <w:b/>
          <w:bCs/>
          <w:color w:val="231F20"/>
          <w:sz w:val="26"/>
          <w:szCs w:val="26"/>
        </w:rPr>
        <w:t>Un cheminement pour les visiteurs à la découverte de la pêche de loisir et de la richesse du milieu aquatique régional à préserver.</w:t>
      </w:r>
    </w:p>
    <w:p w14:paraId="532155F9" w14:textId="77777777" w:rsidR="00F17DA2" w:rsidRPr="00010C47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 w:rsidRPr="00010C47">
        <w:rPr>
          <w:rFonts w:asciiTheme="minorHAnsi" w:hAnsiTheme="minorHAnsi" w:cstheme="minorHAnsi"/>
          <w:color w:val="231F20"/>
        </w:rPr>
        <w:t xml:space="preserve">Les pêcheurs venus de toute la France </w:t>
      </w:r>
      <w:r>
        <w:rPr>
          <w:rFonts w:asciiTheme="minorHAnsi" w:hAnsiTheme="minorHAnsi" w:cstheme="minorHAnsi"/>
          <w:color w:val="231F20"/>
        </w:rPr>
        <w:t>peuvent</w:t>
      </w:r>
      <w:r w:rsidRPr="00010C47">
        <w:rPr>
          <w:rFonts w:asciiTheme="minorHAnsi" w:hAnsiTheme="minorHAnsi" w:cstheme="minorHAnsi"/>
          <w:color w:val="231F20"/>
        </w:rPr>
        <w:t xml:space="preserve"> participer à de nombreuses animations autour de la découverte des milieux aquatiques. </w:t>
      </w:r>
      <w:r w:rsidRPr="009222A7">
        <w:rPr>
          <w:rFonts w:asciiTheme="minorHAnsi" w:hAnsiTheme="minorHAnsi" w:cstheme="minorHAnsi"/>
          <w:b/>
          <w:bCs/>
        </w:rPr>
        <w:t xml:space="preserve">De grands aquariums </w:t>
      </w:r>
      <w:r w:rsidRPr="00010C47">
        <w:rPr>
          <w:rFonts w:asciiTheme="minorHAnsi" w:hAnsiTheme="minorHAnsi" w:cstheme="minorHAnsi"/>
          <w:color w:val="231F20"/>
        </w:rPr>
        <w:t>invitent à observer et mieux comprendre le fonctionnement des poissons et autres petites bêtes qui vivent dans nos rivières et plan</w:t>
      </w:r>
      <w:r>
        <w:rPr>
          <w:rFonts w:asciiTheme="minorHAnsi" w:hAnsiTheme="minorHAnsi" w:cstheme="minorHAnsi"/>
          <w:color w:val="231F20"/>
        </w:rPr>
        <w:t>s</w:t>
      </w:r>
      <w:r w:rsidRPr="00010C47">
        <w:rPr>
          <w:rFonts w:asciiTheme="minorHAnsi" w:hAnsiTheme="minorHAnsi" w:cstheme="minorHAnsi"/>
          <w:color w:val="231F20"/>
        </w:rPr>
        <w:t xml:space="preserve"> d’eau. </w:t>
      </w:r>
    </w:p>
    <w:p w14:paraId="40EC035B" w14:textId="77777777" w:rsidR="00F17DA2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 w:rsidRPr="009222A7">
        <w:rPr>
          <w:rFonts w:asciiTheme="minorHAnsi" w:hAnsiTheme="minorHAnsi" w:cstheme="minorHAnsi"/>
          <w:b/>
          <w:bCs/>
          <w:color w:val="231F20"/>
        </w:rPr>
        <w:t>Et pour faire comme les vrais,</w:t>
      </w:r>
      <w:r w:rsidRPr="00010C47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 xml:space="preserve">un espace de mise en situation de lancer d’une ligne est proposé depuis la plateforme d’un bateau. A la clé, quelques cadeaux pêche à gagner ! </w:t>
      </w:r>
    </w:p>
    <w:p w14:paraId="394981FE" w14:textId="66D3BD10" w:rsidR="00F17DA2" w:rsidRPr="00010C47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 w:rsidRPr="009222A7">
        <w:rPr>
          <w:rFonts w:asciiTheme="minorHAnsi" w:hAnsiTheme="minorHAnsi" w:cstheme="minorHAnsi"/>
          <w:b/>
          <w:bCs/>
          <w:color w:val="231F20"/>
        </w:rPr>
        <w:t>Un stand d’information sur les nombreux Ateliers Pêche Nature</w:t>
      </w:r>
      <w:r>
        <w:rPr>
          <w:rFonts w:asciiTheme="minorHAnsi" w:hAnsiTheme="minorHAnsi" w:cstheme="minorHAnsi"/>
          <w:color w:val="231F20"/>
        </w:rPr>
        <w:t xml:space="preserve"> organisés par les fédérations et associations locales sont </w:t>
      </w:r>
      <w:r w:rsidR="00EB7893">
        <w:rPr>
          <w:rFonts w:asciiTheme="minorHAnsi" w:hAnsiTheme="minorHAnsi" w:cstheme="minorHAnsi"/>
          <w:color w:val="231F20"/>
        </w:rPr>
        <w:t>install</w:t>
      </w:r>
      <w:r>
        <w:rPr>
          <w:rFonts w:asciiTheme="minorHAnsi" w:hAnsiTheme="minorHAnsi" w:cstheme="minorHAnsi"/>
          <w:color w:val="231F20"/>
        </w:rPr>
        <w:t>és</w:t>
      </w:r>
      <w:r w:rsidR="00EB7893">
        <w:rPr>
          <w:rFonts w:asciiTheme="minorHAnsi" w:hAnsiTheme="minorHAnsi" w:cstheme="minorHAnsi"/>
          <w:color w:val="231F20"/>
        </w:rPr>
        <w:t>. C</w:t>
      </w:r>
      <w:r>
        <w:rPr>
          <w:rFonts w:asciiTheme="minorHAnsi" w:hAnsiTheme="minorHAnsi" w:cstheme="minorHAnsi"/>
          <w:color w:val="231F20"/>
        </w:rPr>
        <w:t>es</w:t>
      </w:r>
      <w:r w:rsidRPr="00010C47">
        <w:rPr>
          <w:rFonts w:asciiTheme="minorHAnsi" w:hAnsiTheme="minorHAnsi" w:cstheme="minorHAnsi"/>
          <w:color w:val="231F20"/>
        </w:rPr>
        <w:t xml:space="preserve"> rendez-vous pédagogiques </w:t>
      </w:r>
      <w:r>
        <w:rPr>
          <w:rFonts w:asciiTheme="minorHAnsi" w:hAnsiTheme="minorHAnsi" w:cstheme="minorHAnsi"/>
          <w:color w:val="231F20"/>
        </w:rPr>
        <w:t xml:space="preserve">en plein essor sur le territoire sont l’occasion de </w:t>
      </w:r>
      <w:r w:rsidRPr="00010C47">
        <w:rPr>
          <w:rFonts w:asciiTheme="minorHAnsi" w:hAnsiTheme="minorHAnsi" w:cstheme="minorHAnsi"/>
          <w:color w:val="231F20"/>
        </w:rPr>
        <w:t>partir à la découverte de la pêche de loisir</w:t>
      </w:r>
      <w:r>
        <w:rPr>
          <w:rFonts w:asciiTheme="minorHAnsi" w:hAnsiTheme="minorHAnsi" w:cstheme="minorHAnsi"/>
          <w:color w:val="231F20"/>
        </w:rPr>
        <w:t>, tout au long de l’année</w:t>
      </w:r>
      <w:r w:rsidRPr="00010C47">
        <w:rPr>
          <w:rFonts w:asciiTheme="minorHAnsi" w:hAnsiTheme="minorHAnsi" w:cstheme="minorHAnsi"/>
          <w:color w:val="231F20"/>
        </w:rPr>
        <w:t xml:space="preserve">. </w:t>
      </w:r>
    </w:p>
    <w:p w14:paraId="540CAF22" w14:textId="4FBD4824" w:rsidR="00F17DA2" w:rsidRPr="00010C47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 w:rsidRPr="009222A7">
        <w:rPr>
          <w:rFonts w:asciiTheme="minorHAnsi" w:hAnsiTheme="minorHAnsi" w:cstheme="minorHAnsi"/>
          <w:b/>
          <w:bCs/>
          <w:color w:val="231F20"/>
        </w:rPr>
        <w:t>Pour les pratiquants et futurs pratiquants, un espace d’information permet de bien choisir son lieu de pêche</w:t>
      </w:r>
      <w:r w:rsidRPr="00010C47">
        <w:rPr>
          <w:rFonts w:asciiTheme="minorHAnsi" w:hAnsiTheme="minorHAnsi" w:cstheme="minorHAnsi"/>
          <w:color w:val="231F20"/>
        </w:rPr>
        <w:t xml:space="preserve"> en fonction de sa pratique, de comprendre la réglementation et sa mise en place </w:t>
      </w:r>
      <w:r>
        <w:rPr>
          <w:rFonts w:asciiTheme="minorHAnsi" w:hAnsiTheme="minorHAnsi" w:cstheme="minorHAnsi"/>
          <w:color w:val="231F20"/>
        </w:rPr>
        <w:t>dans</w:t>
      </w:r>
      <w:r w:rsidRPr="00010C47">
        <w:rPr>
          <w:rFonts w:asciiTheme="minorHAnsi" w:hAnsiTheme="minorHAnsi" w:cstheme="minorHAnsi"/>
          <w:color w:val="231F20"/>
        </w:rPr>
        <w:t xml:space="preserve"> les </w:t>
      </w:r>
      <w:r>
        <w:rPr>
          <w:rFonts w:asciiTheme="minorHAnsi" w:hAnsiTheme="minorHAnsi" w:cstheme="minorHAnsi"/>
          <w:color w:val="231F20"/>
        </w:rPr>
        <w:t xml:space="preserve">différents </w:t>
      </w:r>
      <w:r w:rsidRPr="00010C47">
        <w:rPr>
          <w:rFonts w:asciiTheme="minorHAnsi" w:hAnsiTheme="minorHAnsi" w:cstheme="minorHAnsi"/>
          <w:color w:val="231F20"/>
        </w:rPr>
        <w:t xml:space="preserve">territoires de pêche en fonction des périodes de reproduction des espèces. </w:t>
      </w:r>
      <w:r>
        <w:rPr>
          <w:rFonts w:asciiTheme="minorHAnsi" w:hAnsiTheme="minorHAnsi" w:cstheme="minorHAnsi"/>
          <w:color w:val="231F20"/>
        </w:rPr>
        <w:t xml:space="preserve">Les partenaires RTE-ENEDIS seront également présents pour sensibiliser les pêcheurs aux risques </w:t>
      </w:r>
      <w:r w:rsidR="00EB7893">
        <w:rPr>
          <w:rFonts w:asciiTheme="minorHAnsi" w:hAnsiTheme="minorHAnsi" w:cstheme="minorHAnsi"/>
          <w:color w:val="231F20"/>
        </w:rPr>
        <w:t xml:space="preserve">liés à la pratique de la </w:t>
      </w:r>
      <w:proofErr w:type="gramStart"/>
      <w:r w:rsidR="00EB7893">
        <w:rPr>
          <w:rFonts w:asciiTheme="minorHAnsi" w:hAnsiTheme="minorHAnsi" w:cstheme="minorHAnsi"/>
          <w:color w:val="231F20"/>
        </w:rPr>
        <w:t xml:space="preserve">pêche </w:t>
      </w:r>
      <w:r>
        <w:rPr>
          <w:rFonts w:asciiTheme="minorHAnsi" w:hAnsiTheme="minorHAnsi" w:cstheme="minorHAnsi"/>
          <w:color w:val="231F20"/>
        </w:rPr>
        <w:t xml:space="preserve"> à</w:t>
      </w:r>
      <w:proofErr w:type="gramEnd"/>
      <w:r>
        <w:rPr>
          <w:rFonts w:asciiTheme="minorHAnsi" w:hAnsiTheme="minorHAnsi" w:cstheme="minorHAnsi"/>
          <w:color w:val="231F20"/>
        </w:rPr>
        <w:t xml:space="preserve"> proximité des lignes électriques. </w:t>
      </w:r>
      <w:r w:rsidRPr="007D1805">
        <w:rPr>
          <w:rFonts w:asciiTheme="minorHAnsi" w:hAnsiTheme="minorHAnsi" w:cstheme="minorHAnsi"/>
          <w:color w:val="231F20"/>
          <w:highlight w:val="lightGray"/>
        </w:rPr>
        <w:t>Ils offriront également 1 500 euros de carte de pêche pendant les 3 journées de salon.</w:t>
      </w:r>
    </w:p>
    <w:p w14:paraId="3A4C9C17" w14:textId="280CEE3B" w:rsidR="00D92342" w:rsidRPr="00D92342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b/>
          <w:bCs/>
          <w:color w:val="231F20"/>
        </w:rPr>
      </w:pPr>
      <w:r>
        <w:rPr>
          <w:rFonts w:asciiTheme="minorHAnsi" w:hAnsiTheme="minorHAnsi" w:cstheme="minorHAnsi"/>
          <w:color w:val="231F20"/>
        </w:rPr>
        <w:t>L</w:t>
      </w:r>
      <w:r w:rsidRPr="00010C47">
        <w:rPr>
          <w:rFonts w:asciiTheme="minorHAnsi" w:hAnsiTheme="minorHAnsi" w:cstheme="minorHAnsi"/>
          <w:color w:val="231F20"/>
        </w:rPr>
        <w:t xml:space="preserve">es fédérations de pêche et les acteurs de la protection des milieux aquatiques </w:t>
      </w:r>
      <w:r>
        <w:rPr>
          <w:rFonts w:asciiTheme="minorHAnsi" w:hAnsiTheme="minorHAnsi" w:cstheme="minorHAnsi"/>
          <w:color w:val="231F20"/>
        </w:rPr>
        <w:t xml:space="preserve">et des poissons migrateurs proposent un </w:t>
      </w:r>
      <w:r w:rsidRPr="009222A7">
        <w:rPr>
          <w:rFonts w:asciiTheme="minorHAnsi" w:hAnsiTheme="minorHAnsi" w:cstheme="minorHAnsi"/>
          <w:b/>
          <w:bCs/>
          <w:color w:val="231F20"/>
        </w:rPr>
        <w:t>espace commun de rencontre et de discussion</w:t>
      </w:r>
      <w:r>
        <w:rPr>
          <w:rFonts w:asciiTheme="minorHAnsi" w:hAnsiTheme="minorHAnsi" w:cstheme="minorHAnsi"/>
          <w:color w:val="231F20"/>
        </w:rPr>
        <w:t xml:space="preserve"> sur</w:t>
      </w:r>
      <w:r w:rsidRPr="00010C47">
        <w:rPr>
          <w:rFonts w:asciiTheme="minorHAnsi" w:hAnsiTheme="minorHAnsi" w:cstheme="minorHAnsi"/>
          <w:color w:val="231F20"/>
        </w:rPr>
        <w:t xml:space="preserve"> les pratiques et </w:t>
      </w:r>
      <w:r>
        <w:rPr>
          <w:rFonts w:asciiTheme="minorHAnsi" w:hAnsiTheme="minorHAnsi" w:cstheme="minorHAnsi"/>
          <w:color w:val="231F20"/>
        </w:rPr>
        <w:t>parcours</w:t>
      </w:r>
      <w:r w:rsidRPr="00010C47">
        <w:rPr>
          <w:rFonts w:asciiTheme="minorHAnsi" w:hAnsiTheme="minorHAnsi" w:cstheme="minorHAnsi"/>
          <w:color w:val="231F20"/>
        </w:rPr>
        <w:t xml:space="preserve"> de pêche et </w:t>
      </w:r>
      <w:r>
        <w:rPr>
          <w:rFonts w:asciiTheme="minorHAnsi" w:hAnsiTheme="minorHAnsi" w:cstheme="minorHAnsi"/>
          <w:color w:val="231F20"/>
        </w:rPr>
        <w:t xml:space="preserve">sur les moyens de </w:t>
      </w:r>
      <w:r w:rsidRPr="00010C47">
        <w:rPr>
          <w:rFonts w:asciiTheme="minorHAnsi" w:hAnsiTheme="minorHAnsi" w:cstheme="minorHAnsi"/>
          <w:color w:val="231F20"/>
        </w:rPr>
        <w:t xml:space="preserve">s’engager </w:t>
      </w:r>
      <w:r>
        <w:rPr>
          <w:rFonts w:asciiTheme="minorHAnsi" w:hAnsiTheme="minorHAnsi" w:cstheme="minorHAnsi"/>
          <w:color w:val="231F20"/>
        </w:rPr>
        <w:t>et d’agir</w:t>
      </w:r>
      <w:r w:rsidRPr="00010C47">
        <w:rPr>
          <w:rFonts w:asciiTheme="minorHAnsi" w:hAnsiTheme="minorHAnsi" w:cstheme="minorHAnsi"/>
          <w:color w:val="231F20"/>
        </w:rPr>
        <w:t xml:space="preserve"> pour les rivières qui </w:t>
      </w:r>
      <w:r>
        <w:rPr>
          <w:rFonts w:asciiTheme="minorHAnsi" w:hAnsiTheme="minorHAnsi" w:cstheme="minorHAnsi"/>
          <w:color w:val="231F20"/>
        </w:rPr>
        <w:t>arpentent le territoire Auvergne-Rhône-Alpes</w:t>
      </w:r>
      <w:r w:rsidRPr="00010C47">
        <w:rPr>
          <w:rFonts w:asciiTheme="minorHAnsi" w:hAnsiTheme="minorHAnsi" w:cstheme="minorHAnsi"/>
          <w:color w:val="231F20"/>
        </w:rPr>
        <w:t>.</w:t>
      </w:r>
      <w:r>
        <w:rPr>
          <w:rFonts w:asciiTheme="minorHAnsi" w:hAnsiTheme="minorHAnsi" w:cstheme="minorHAnsi"/>
          <w:color w:val="231F20"/>
        </w:rPr>
        <w:t xml:space="preserve"> </w:t>
      </w:r>
    </w:p>
    <w:p w14:paraId="0A7BEEA2" w14:textId="210790D9" w:rsidR="00F17DA2" w:rsidRPr="009F01F1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 w:rsidRPr="000B5C47">
        <w:rPr>
          <w:rFonts w:asciiTheme="minorHAnsi" w:hAnsiTheme="minorHAnsi" w:cstheme="minorHAnsi"/>
          <w:b/>
          <w:bCs/>
          <w:color w:val="231F20"/>
          <w:sz w:val="26"/>
          <w:szCs w:val="26"/>
        </w:rPr>
        <w:t>Une inauguration en présence des élus régionaux, vendredi 19 janvier à 17h</w:t>
      </w:r>
    </w:p>
    <w:p w14:paraId="72E5799B" w14:textId="77777777" w:rsidR="00D92342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L</w:t>
      </w:r>
      <w:r w:rsidRPr="00010C47">
        <w:rPr>
          <w:rFonts w:asciiTheme="minorHAnsi" w:hAnsiTheme="minorHAnsi" w:cstheme="minorHAnsi"/>
          <w:color w:val="231F20"/>
        </w:rPr>
        <w:t xml:space="preserve">’Association Régionale </w:t>
      </w:r>
      <w:r>
        <w:rPr>
          <w:rFonts w:asciiTheme="minorHAnsi" w:hAnsiTheme="minorHAnsi" w:cstheme="minorHAnsi"/>
          <w:color w:val="231F20"/>
        </w:rPr>
        <w:t xml:space="preserve">des fédérations </w:t>
      </w:r>
      <w:r w:rsidRPr="00010C47">
        <w:rPr>
          <w:rFonts w:asciiTheme="minorHAnsi" w:hAnsiTheme="minorHAnsi" w:cstheme="minorHAnsi"/>
          <w:color w:val="231F20"/>
        </w:rPr>
        <w:t>de Pêche Auvergne-Rhône-Alpes, représenté</w:t>
      </w:r>
      <w:r>
        <w:rPr>
          <w:rFonts w:asciiTheme="minorHAnsi" w:hAnsiTheme="minorHAnsi" w:cstheme="minorHAnsi"/>
          <w:color w:val="231F20"/>
        </w:rPr>
        <w:t>e</w:t>
      </w:r>
      <w:r w:rsidRPr="00010C47">
        <w:rPr>
          <w:rFonts w:asciiTheme="minorHAnsi" w:hAnsiTheme="minorHAnsi" w:cstheme="minorHAnsi"/>
          <w:color w:val="231F20"/>
        </w:rPr>
        <w:t xml:space="preserve"> par son</w:t>
      </w:r>
      <w:r>
        <w:rPr>
          <w:rFonts w:asciiTheme="minorHAnsi" w:hAnsiTheme="minorHAnsi" w:cstheme="minorHAnsi"/>
          <w:color w:val="231F20"/>
        </w:rPr>
        <w:t xml:space="preserve"> </w:t>
      </w:r>
      <w:r w:rsidRPr="00010C47">
        <w:rPr>
          <w:rFonts w:asciiTheme="minorHAnsi" w:hAnsiTheme="minorHAnsi" w:cstheme="minorHAnsi"/>
          <w:color w:val="231F20"/>
        </w:rPr>
        <w:t xml:space="preserve">président </w:t>
      </w:r>
      <w:r w:rsidR="00D92342">
        <w:rPr>
          <w:rFonts w:asciiTheme="minorHAnsi" w:hAnsiTheme="minorHAnsi" w:cstheme="minorHAnsi"/>
          <w:color w:val="231F20"/>
        </w:rPr>
        <w:br/>
      </w:r>
    </w:p>
    <w:p w14:paraId="4F7E8648" w14:textId="37F952AD" w:rsidR="00F17DA2" w:rsidRDefault="00F17DA2" w:rsidP="00F17DA2">
      <w:pPr>
        <w:spacing w:before="203" w:line="220" w:lineRule="auto"/>
        <w:ind w:right="457"/>
        <w:jc w:val="both"/>
        <w:rPr>
          <w:rFonts w:asciiTheme="minorHAnsi" w:hAnsiTheme="minorHAnsi" w:cstheme="minorHAnsi"/>
          <w:color w:val="231F20"/>
        </w:rPr>
      </w:pPr>
      <w:r w:rsidRPr="00010C47">
        <w:rPr>
          <w:rFonts w:asciiTheme="minorHAnsi" w:hAnsiTheme="minorHAnsi" w:cstheme="minorHAnsi"/>
          <w:color w:val="231F20"/>
        </w:rPr>
        <w:t>Alain LAGARDE</w:t>
      </w:r>
      <w:r>
        <w:rPr>
          <w:rFonts w:asciiTheme="minorHAnsi" w:hAnsiTheme="minorHAnsi" w:cstheme="minorHAnsi"/>
          <w:color w:val="231F20"/>
        </w:rPr>
        <w:t xml:space="preserve"> et Guy GODET, président de la fédération de pêche et de protection des milieux aquatiques du Puy de Dôme</w:t>
      </w:r>
      <w:r w:rsidRPr="00010C47">
        <w:rPr>
          <w:rFonts w:asciiTheme="minorHAnsi" w:hAnsiTheme="minorHAnsi" w:cstheme="minorHAnsi"/>
          <w:color w:val="231F20"/>
        </w:rPr>
        <w:t xml:space="preserve"> accueiller</w:t>
      </w:r>
      <w:r>
        <w:rPr>
          <w:rFonts w:asciiTheme="minorHAnsi" w:hAnsiTheme="minorHAnsi" w:cstheme="minorHAnsi"/>
          <w:color w:val="231F20"/>
        </w:rPr>
        <w:t>ont</w:t>
      </w:r>
      <w:r w:rsidRPr="00010C47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 xml:space="preserve">les élus en présence aux côtés de </w:t>
      </w:r>
      <w:r w:rsidRPr="00010C47">
        <w:rPr>
          <w:rFonts w:asciiTheme="minorHAnsi" w:hAnsiTheme="minorHAnsi" w:cstheme="minorHAnsi"/>
          <w:color w:val="231F20"/>
        </w:rPr>
        <w:t>Centre France Ev</w:t>
      </w:r>
      <w:r w:rsidR="00EB7893">
        <w:rPr>
          <w:rFonts w:asciiTheme="minorHAnsi" w:hAnsiTheme="minorHAnsi" w:cstheme="minorHAnsi"/>
          <w:color w:val="231F20"/>
        </w:rPr>
        <w:t>è</w:t>
      </w:r>
      <w:r w:rsidRPr="00010C47">
        <w:rPr>
          <w:rFonts w:asciiTheme="minorHAnsi" w:hAnsiTheme="minorHAnsi" w:cstheme="minorHAnsi"/>
          <w:color w:val="231F20"/>
        </w:rPr>
        <w:t>nement</w:t>
      </w:r>
      <w:r>
        <w:rPr>
          <w:rFonts w:asciiTheme="minorHAnsi" w:hAnsiTheme="minorHAnsi" w:cstheme="minorHAnsi"/>
          <w:color w:val="231F20"/>
        </w:rPr>
        <w:t>s</w:t>
      </w:r>
      <w:r w:rsidRPr="00010C47">
        <w:rPr>
          <w:rFonts w:asciiTheme="minorHAnsi" w:hAnsiTheme="minorHAnsi" w:cstheme="minorHAnsi"/>
          <w:color w:val="231F20"/>
        </w:rPr>
        <w:t>, organisateur du salon.</w:t>
      </w:r>
      <w:r>
        <w:rPr>
          <w:rFonts w:asciiTheme="minorHAnsi" w:hAnsiTheme="minorHAnsi" w:cstheme="minorHAnsi"/>
          <w:color w:val="231F20"/>
        </w:rPr>
        <w:t xml:space="preserve"> Une visite de l’espace associatif et du salon sera proposée avant une prise de parole des élus.</w:t>
      </w:r>
    </w:p>
    <w:p w14:paraId="43F2524C" w14:textId="77777777" w:rsidR="00F17DA2" w:rsidRDefault="00F17DA2" w:rsidP="00F17DA2">
      <w:pPr>
        <w:spacing w:before="203" w:line="220" w:lineRule="auto"/>
        <w:ind w:right="457"/>
        <w:jc w:val="center"/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>
        <w:rPr>
          <w:rFonts w:asciiTheme="minorHAnsi" w:hAnsiTheme="minorHAnsi" w:cstheme="minorHAnsi"/>
          <w:color w:val="231F20"/>
        </w:rPr>
        <w:t xml:space="preserve">Programme détaillé : </w:t>
      </w:r>
      <w:r>
        <w:rPr>
          <w:rFonts w:asciiTheme="minorHAnsi" w:hAnsiTheme="minorHAnsi" w:cstheme="minorHAnsi"/>
          <w:color w:val="231F20"/>
        </w:rPr>
        <w:br/>
      </w:r>
      <w:hyperlink r:id="rId10" w:history="1">
        <w:r w:rsidRPr="003307B1">
          <w:rPr>
            <w:rStyle w:val="Lienhypertexte"/>
            <w:rFonts w:asciiTheme="minorHAnsi" w:hAnsiTheme="minorHAnsi" w:cstheme="minorHAnsi"/>
            <w:i/>
            <w:iCs/>
          </w:rPr>
          <w:t>https://www.peche-auvergne-rhonealpes.fr/actualite/3472/1913-retrouvez-nous-au-salon-de-cournon.htm</w:t>
        </w:r>
      </w:hyperlink>
    </w:p>
    <w:p w14:paraId="106ED291" w14:textId="77777777" w:rsidR="00F17DA2" w:rsidRDefault="00F17DA2" w:rsidP="00F17DA2">
      <w:pPr>
        <w:spacing w:before="203" w:line="220" w:lineRule="auto"/>
        <w:ind w:right="457"/>
        <w:jc w:val="center"/>
        <w:rPr>
          <w:rFonts w:asciiTheme="minorHAnsi" w:hAnsiTheme="minorHAnsi" w:cstheme="minorHAnsi"/>
          <w:color w:val="231F20"/>
        </w:rPr>
      </w:pPr>
    </w:p>
    <w:p w14:paraId="3E7DB0E3" w14:textId="77777777" w:rsidR="00D92342" w:rsidRPr="00233DBA" w:rsidRDefault="00D92342" w:rsidP="00F17DA2">
      <w:pPr>
        <w:spacing w:before="203" w:line="220" w:lineRule="auto"/>
        <w:ind w:right="457"/>
        <w:jc w:val="center"/>
        <w:rPr>
          <w:rFonts w:asciiTheme="minorHAnsi" w:hAnsiTheme="minorHAnsi" w:cstheme="minorHAnsi"/>
          <w:color w:val="231F20"/>
        </w:rPr>
      </w:pPr>
    </w:p>
    <w:p w14:paraId="4FED9064" w14:textId="78B49548" w:rsidR="00681FEC" w:rsidRPr="002D678F" w:rsidRDefault="00681FEC" w:rsidP="00F17DA2">
      <w:pPr>
        <w:spacing w:line="163" w:lineRule="exact"/>
        <w:ind w:right="457"/>
        <w:rPr>
          <w:rFonts w:asciiTheme="minorHAnsi" w:hAnsiTheme="minorHAnsi" w:cstheme="minorHAnsi"/>
          <w:b/>
          <w:color w:val="4F81BD" w:themeColor="accent1"/>
          <w:sz w:val="18"/>
          <w:szCs w:val="18"/>
        </w:rPr>
      </w:pPr>
      <w:r w:rsidRPr="00925F8D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ARPARA</w:t>
      </w:r>
      <w:r w:rsidRPr="00925F8D">
        <w:rPr>
          <w:rFonts w:asciiTheme="minorHAnsi" w:hAnsiTheme="minorHAnsi" w:cstheme="minorHAnsi"/>
          <w:b/>
          <w:color w:val="4F81BD" w:themeColor="accent1"/>
          <w:spacing w:val="-8"/>
          <w:sz w:val="20"/>
          <w:szCs w:val="20"/>
        </w:rPr>
        <w:t xml:space="preserve"> </w:t>
      </w:r>
      <w:r w:rsidRPr="00925F8D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-</w:t>
      </w:r>
      <w:r w:rsidRPr="00925F8D">
        <w:rPr>
          <w:rFonts w:asciiTheme="minorHAnsi" w:hAnsiTheme="minorHAnsi" w:cstheme="minorHAnsi"/>
          <w:b/>
          <w:color w:val="4F81BD" w:themeColor="accent1"/>
          <w:spacing w:val="-8"/>
          <w:sz w:val="20"/>
          <w:szCs w:val="20"/>
        </w:rPr>
        <w:t xml:space="preserve"> </w:t>
      </w:r>
      <w:r w:rsidRPr="002D678F">
        <w:rPr>
          <w:rFonts w:asciiTheme="minorHAnsi" w:hAnsiTheme="minorHAnsi" w:cstheme="minorHAnsi"/>
          <w:b/>
          <w:color w:val="4F81BD" w:themeColor="accent1"/>
          <w:sz w:val="18"/>
          <w:szCs w:val="18"/>
        </w:rPr>
        <w:t>Association</w:t>
      </w:r>
      <w:r w:rsidRPr="002D678F">
        <w:rPr>
          <w:rFonts w:asciiTheme="minorHAnsi" w:hAnsiTheme="minorHAnsi" w:cstheme="minorHAnsi"/>
          <w:b/>
          <w:color w:val="4F81BD" w:themeColor="accent1"/>
          <w:spacing w:val="-8"/>
          <w:sz w:val="18"/>
          <w:szCs w:val="18"/>
        </w:rPr>
        <w:t xml:space="preserve"> </w:t>
      </w:r>
      <w:r w:rsidRPr="002D678F">
        <w:rPr>
          <w:rFonts w:asciiTheme="minorHAnsi" w:hAnsiTheme="minorHAnsi" w:cstheme="minorHAnsi"/>
          <w:b/>
          <w:color w:val="4F81BD" w:themeColor="accent1"/>
          <w:sz w:val="18"/>
          <w:szCs w:val="18"/>
        </w:rPr>
        <w:t>Régionale</w:t>
      </w:r>
      <w:r w:rsidRPr="002D678F">
        <w:rPr>
          <w:rFonts w:asciiTheme="minorHAnsi" w:hAnsiTheme="minorHAnsi" w:cstheme="minorHAnsi"/>
          <w:b/>
          <w:color w:val="4F81BD" w:themeColor="accent1"/>
          <w:spacing w:val="-8"/>
          <w:sz w:val="18"/>
          <w:szCs w:val="18"/>
        </w:rPr>
        <w:t xml:space="preserve"> </w:t>
      </w:r>
      <w:r w:rsidR="0053648C" w:rsidRPr="002D678F">
        <w:rPr>
          <w:rFonts w:asciiTheme="minorHAnsi" w:hAnsiTheme="minorHAnsi" w:cstheme="minorHAnsi"/>
          <w:b/>
          <w:color w:val="4F81BD" w:themeColor="accent1"/>
          <w:spacing w:val="-8"/>
          <w:sz w:val="18"/>
          <w:szCs w:val="18"/>
        </w:rPr>
        <w:t xml:space="preserve">des fédérations </w:t>
      </w:r>
      <w:r w:rsidRPr="002D678F">
        <w:rPr>
          <w:rFonts w:asciiTheme="minorHAnsi" w:hAnsiTheme="minorHAnsi" w:cstheme="minorHAnsi"/>
          <w:b/>
          <w:color w:val="4F81BD" w:themeColor="accent1"/>
          <w:spacing w:val="-5"/>
          <w:sz w:val="18"/>
          <w:szCs w:val="18"/>
        </w:rPr>
        <w:t>de</w:t>
      </w:r>
      <w:r w:rsidRPr="002D678F">
        <w:rPr>
          <w:rFonts w:asciiTheme="minorHAnsi" w:hAnsiTheme="minorHAnsi" w:cstheme="minorHAnsi"/>
          <w:b/>
          <w:color w:val="4F81BD" w:themeColor="accent1"/>
          <w:sz w:val="18"/>
          <w:szCs w:val="18"/>
        </w:rPr>
        <w:t xml:space="preserve"> </w:t>
      </w:r>
      <w:r w:rsidRPr="002D678F">
        <w:rPr>
          <w:rFonts w:asciiTheme="minorHAnsi" w:hAnsiTheme="minorHAnsi" w:cstheme="minorHAnsi"/>
          <w:b/>
          <w:color w:val="4F81BD" w:themeColor="accent1"/>
          <w:spacing w:val="-2"/>
          <w:sz w:val="18"/>
          <w:szCs w:val="18"/>
        </w:rPr>
        <w:t>Pêche</w:t>
      </w:r>
      <w:r w:rsidRPr="002D678F">
        <w:rPr>
          <w:rFonts w:asciiTheme="minorHAnsi" w:hAnsiTheme="minorHAnsi" w:cstheme="minorHAnsi"/>
          <w:b/>
          <w:color w:val="4F81BD" w:themeColor="accent1"/>
          <w:spacing w:val="8"/>
          <w:sz w:val="18"/>
          <w:szCs w:val="18"/>
        </w:rPr>
        <w:t xml:space="preserve"> </w:t>
      </w:r>
      <w:r w:rsidR="0053648C" w:rsidRPr="002D678F">
        <w:rPr>
          <w:rFonts w:asciiTheme="minorHAnsi" w:hAnsiTheme="minorHAnsi" w:cstheme="minorHAnsi"/>
          <w:b/>
          <w:color w:val="4F81BD" w:themeColor="accent1"/>
          <w:spacing w:val="8"/>
          <w:sz w:val="18"/>
          <w:szCs w:val="18"/>
        </w:rPr>
        <w:t xml:space="preserve">et de protection </w:t>
      </w:r>
      <w:r w:rsidR="002D678F" w:rsidRPr="002D678F">
        <w:rPr>
          <w:rFonts w:asciiTheme="minorHAnsi" w:hAnsiTheme="minorHAnsi" w:cstheme="minorHAnsi"/>
          <w:b/>
          <w:color w:val="4F81BD" w:themeColor="accent1"/>
          <w:spacing w:val="8"/>
          <w:sz w:val="18"/>
          <w:szCs w:val="18"/>
        </w:rPr>
        <w:t>du</w:t>
      </w:r>
      <w:r w:rsidR="0053648C" w:rsidRPr="002D678F">
        <w:rPr>
          <w:rFonts w:asciiTheme="minorHAnsi" w:hAnsiTheme="minorHAnsi" w:cstheme="minorHAnsi"/>
          <w:b/>
          <w:color w:val="4F81BD" w:themeColor="accent1"/>
          <w:spacing w:val="8"/>
          <w:sz w:val="18"/>
          <w:szCs w:val="18"/>
        </w:rPr>
        <w:t xml:space="preserve"> milieu aquatique </w:t>
      </w:r>
      <w:r w:rsidRPr="002D678F">
        <w:rPr>
          <w:rFonts w:asciiTheme="minorHAnsi" w:hAnsiTheme="minorHAnsi" w:cstheme="minorHAnsi"/>
          <w:b/>
          <w:color w:val="4F81BD" w:themeColor="accent1"/>
          <w:spacing w:val="-2"/>
          <w:sz w:val="18"/>
          <w:szCs w:val="18"/>
        </w:rPr>
        <w:t>Auvergne-Rhône-Alpes</w:t>
      </w:r>
    </w:p>
    <w:p w14:paraId="3F0281D4" w14:textId="77777777" w:rsidR="002D678F" w:rsidRDefault="00681FEC" w:rsidP="00F17DA2">
      <w:pPr>
        <w:pStyle w:val="Paragraphedeliste"/>
        <w:numPr>
          <w:ilvl w:val="0"/>
          <w:numId w:val="6"/>
        </w:numPr>
        <w:tabs>
          <w:tab w:val="left" w:pos="173"/>
        </w:tabs>
        <w:spacing w:line="244" w:lineRule="auto"/>
        <w:ind w:left="0" w:right="457"/>
        <w:rPr>
          <w:rFonts w:asciiTheme="minorHAnsi" w:hAnsiTheme="minorHAnsi" w:cstheme="minorHAnsi"/>
          <w:color w:val="4F81BD" w:themeColor="accent1"/>
          <w:sz w:val="16"/>
          <w:szCs w:val="16"/>
        </w:rPr>
      </w:pP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Association régionale, loi 1901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créée en 2016 (anciennement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URFEPRA créée en 2007),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rassemblant 12 fédérations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départementales</w:t>
      </w:r>
      <w:r w:rsidRPr="002D678F">
        <w:rPr>
          <w:rFonts w:asciiTheme="minorHAnsi" w:hAnsiTheme="minorHAnsi" w:cstheme="minorHAnsi"/>
          <w:color w:val="4F81BD" w:themeColor="accent1"/>
          <w:spacing w:val="-1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régies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par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le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code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de l’environnement et reconnues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d’utilité publique et 2 associations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de</w:t>
      </w:r>
      <w:r w:rsidRPr="002D678F">
        <w:rPr>
          <w:rFonts w:asciiTheme="minorHAnsi" w:hAnsiTheme="minorHAnsi" w:cstheme="minorHAnsi"/>
          <w:color w:val="4F81BD" w:themeColor="accent1"/>
          <w:spacing w:val="-1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migrateurs.</w:t>
      </w:r>
    </w:p>
    <w:p w14:paraId="2E95E06C" w14:textId="2B2282C0" w:rsidR="00681FEC" w:rsidRPr="002D678F" w:rsidRDefault="00681FEC" w:rsidP="00F17DA2">
      <w:pPr>
        <w:pStyle w:val="Paragraphedeliste"/>
        <w:numPr>
          <w:ilvl w:val="0"/>
          <w:numId w:val="6"/>
        </w:numPr>
        <w:tabs>
          <w:tab w:val="left" w:pos="173"/>
        </w:tabs>
        <w:spacing w:line="244" w:lineRule="auto"/>
        <w:ind w:left="0" w:right="457"/>
        <w:rPr>
          <w:rFonts w:asciiTheme="minorHAnsi" w:hAnsiTheme="minorHAnsi" w:cstheme="minorHAnsi"/>
          <w:color w:val="4F81BD" w:themeColor="accent1"/>
          <w:sz w:val="16"/>
          <w:szCs w:val="16"/>
        </w:rPr>
      </w:pP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Des missions d’intérêt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général régies par le code de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l’Environnement,</w:t>
      </w:r>
      <w:r w:rsidRPr="002D678F">
        <w:rPr>
          <w:rFonts w:asciiTheme="minorHAnsi" w:hAnsiTheme="minorHAnsi" w:cstheme="minorHAnsi"/>
          <w:color w:val="4F81BD" w:themeColor="accent1"/>
          <w:spacing w:val="-1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inscrites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dans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>l’Article</w:t>
      </w:r>
      <w:r w:rsidRPr="002D678F">
        <w:rPr>
          <w:rFonts w:asciiTheme="minorHAnsi" w:hAnsiTheme="minorHAnsi" w:cstheme="minorHAnsi"/>
          <w:color w:val="4F81BD" w:themeColor="accent1"/>
          <w:spacing w:val="1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>L430-1</w:t>
      </w:r>
      <w:r w:rsidRPr="002D678F">
        <w:rPr>
          <w:rFonts w:asciiTheme="minorHAnsi" w:hAnsiTheme="minorHAnsi" w:cstheme="minorHAnsi"/>
          <w:color w:val="4F81BD" w:themeColor="accent1"/>
          <w:spacing w:val="1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>(Modifié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>par</w:t>
      </w:r>
      <w:r w:rsidRPr="002D678F">
        <w:rPr>
          <w:rFonts w:asciiTheme="minorHAnsi" w:hAnsiTheme="minorHAnsi" w:cstheme="minorHAnsi"/>
          <w:color w:val="4F81BD" w:themeColor="accent1"/>
          <w:spacing w:val="1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5"/>
          <w:sz w:val="16"/>
          <w:szCs w:val="16"/>
        </w:rPr>
        <w:t xml:space="preserve">LOI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n°2016-1087</w:t>
      </w:r>
      <w:r w:rsidRPr="002D678F">
        <w:rPr>
          <w:rFonts w:asciiTheme="minorHAnsi" w:hAnsiTheme="minorHAnsi" w:cstheme="minorHAnsi"/>
          <w:color w:val="4F81BD" w:themeColor="accent1"/>
          <w:spacing w:val="-3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du</w:t>
      </w:r>
      <w:r w:rsidRPr="002D678F">
        <w:rPr>
          <w:rFonts w:asciiTheme="minorHAnsi" w:hAnsiTheme="minorHAnsi" w:cstheme="minorHAnsi"/>
          <w:color w:val="4F81BD" w:themeColor="accent1"/>
          <w:spacing w:val="-3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8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août</w:t>
      </w:r>
      <w:r w:rsidRPr="002D678F">
        <w:rPr>
          <w:rFonts w:asciiTheme="minorHAnsi" w:hAnsiTheme="minorHAnsi" w:cstheme="minorHAnsi"/>
          <w:color w:val="4F81BD" w:themeColor="accent1"/>
          <w:spacing w:val="-3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2016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-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4"/>
          <w:sz w:val="16"/>
          <w:szCs w:val="16"/>
        </w:rPr>
        <w:t>art.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145)</w:t>
      </w:r>
      <w:r w:rsidRPr="002D678F">
        <w:rPr>
          <w:rFonts w:asciiTheme="minorHAnsi" w:hAnsiTheme="minorHAnsi" w:cstheme="minorHAnsi"/>
          <w:color w:val="4F81BD" w:themeColor="accent1"/>
          <w:spacing w:val="-1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et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applicables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par</w:t>
      </w:r>
      <w:r w:rsidRPr="002D678F">
        <w:rPr>
          <w:rFonts w:asciiTheme="minorHAnsi" w:hAnsiTheme="minorHAnsi" w:cstheme="minorHAnsi"/>
          <w:color w:val="4F81BD" w:themeColor="accent1"/>
          <w:spacing w:val="-9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arrêté</w:t>
      </w:r>
      <w:r w:rsidRPr="002D678F">
        <w:rPr>
          <w:rFonts w:asciiTheme="minorHAnsi" w:hAnsiTheme="minorHAnsi" w:cstheme="minorHAnsi"/>
          <w:color w:val="4F81BD" w:themeColor="accent1"/>
          <w:spacing w:val="40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>préfectoral.</w:t>
      </w:r>
      <w:r w:rsidR="002D678F" w:rsidRPr="002D678F">
        <w:rPr>
          <w:rFonts w:asciiTheme="minorHAnsi" w:hAnsiTheme="minorHAnsi" w:cstheme="minorHAnsi"/>
          <w:color w:val="4F81BD" w:themeColor="accent1"/>
          <w:spacing w:val="-2"/>
          <w:sz w:val="16"/>
          <w:szCs w:val="16"/>
        </w:rPr>
        <w:t xml:space="preserve"> </w:t>
      </w:r>
      <w:r w:rsidRPr="002D678F">
        <w:rPr>
          <w:rFonts w:asciiTheme="minorHAnsi" w:hAnsiTheme="minorHAnsi" w:cstheme="minorHAnsi"/>
          <w:color w:val="4F81BD" w:themeColor="accent1"/>
          <w:sz w:val="16"/>
          <w:szCs w:val="16"/>
        </w:rPr>
        <w:t>Membre du réseau national des SAAPL piloté par la FNPF</w:t>
      </w:r>
      <w:r w:rsidR="002D678F">
        <w:rPr>
          <w:rFonts w:asciiTheme="minorHAnsi" w:hAnsiTheme="minorHAnsi" w:cstheme="minorHAnsi"/>
          <w:color w:val="4F81BD" w:themeColor="accent1"/>
          <w:sz w:val="16"/>
          <w:szCs w:val="16"/>
        </w:rPr>
        <w:t>.</w:t>
      </w:r>
    </w:p>
    <w:sectPr w:rsidR="00681FEC" w:rsidRPr="002D678F" w:rsidSect="00A176AA">
      <w:footerReference w:type="default" r:id="rId11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6264" w14:textId="77777777" w:rsidR="00F963BF" w:rsidRDefault="00F963BF" w:rsidP="00A176AA">
      <w:r>
        <w:separator/>
      </w:r>
    </w:p>
  </w:endnote>
  <w:endnote w:type="continuationSeparator" w:id="0">
    <w:p w14:paraId="6BE3A26C" w14:textId="77777777" w:rsidR="00F963BF" w:rsidRDefault="00F963BF" w:rsidP="00A1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altName w:val="Microsoft New Tai Lue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E695" w14:textId="69432E42" w:rsidR="002D678F" w:rsidRPr="00AC25C3" w:rsidRDefault="002D678F" w:rsidP="002D678F">
    <w:pPr>
      <w:spacing w:before="195" w:line="251" w:lineRule="exact"/>
      <w:ind w:right="457"/>
      <w:rPr>
        <w:rFonts w:asciiTheme="minorHAnsi" w:hAnsiTheme="minorHAnsi" w:cstheme="minorHAnsi"/>
        <w:b/>
        <w:spacing w:val="-1"/>
      </w:rPr>
    </w:pPr>
    <w:r w:rsidRPr="00AC25C3">
      <w:rPr>
        <w:rFonts w:asciiTheme="minorHAnsi" w:hAnsiTheme="minorHAnsi" w:cstheme="minorHAnsi"/>
        <w:b/>
      </w:rPr>
      <w:t>CONTACT</w:t>
    </w:r>
    <w:r w:rsidRPr="00AC25C3">
      <w:rPr>
        <w:rFonts w:asciiTheme="minorHAnsi" w:hAnsiTheme="minorHAnsi" w:cstheme="minorHAnsi"/>
        <w:b/>
        <w:spacing w:val="-2"/>
      </w:rPr>
      <w:t xml:space="preserve"> </w:t>
    </w:r>
    <w:r w:rsidRPr="00AC25C3">
      <w:rPr>
        <w:rFonts w:asciiTheme="minorHAnsi" w:hAnsiTheme="minorHAnsi" w:cstheme="minorHAnsi"/>
        <w:b/>
      </w:rPr>
      <w:t>PRESSE</w:t>
    </w:r>
    <w:r w:rsidRPr="00AC25C3">
      <w:rPr>
        <w:rFonts w:asciiTheme="minorHAnsi" w:hAnsiTheme="minorHAnsi" w:cstheme="minorHAnsi"/>
        <w:b/>
        <w:spacing w:val="-1"/>
      </w:rPr>
      <w:t xml:space="preserve"> : Association Régionale Pêche en Auvergne Rhône-Alpes </w:t>
    </w:r>
    <w:r w:rsidR="00655CD6">
      <w:rPr>
        <w:rFonts w:asciiTheme="minorHAnsi" w:hAnsiTheme="minorHAnsi" w:cstheme="minorHAnsi"/>
        <w:b/>
        <w:spacing w:val="-1"/>
      </w:rPr>
      <w:t>(ARPARA)</w:t>
    </w:r>
    <w:r>
      <w:rPr>
        <w:rFonts w:asciiTheme="minorHAnsi" w:hAnsiTheme="minorHAnsi" w:cstheme="minorHAnsi"/>
        <w:b/>
        <w:spacing w:val="-1"/>
      </w:rPr>
      <w:br/>
    </w:r>
    <w:r w:rsidRPr="00AC25C3">
      <w:rPr>
        <w:rFonts w:asciiTheme="minorHAnsi" w:hAnsiTheme="minorHAnsi" w:cstheme="minorHAnsi"/>
        <w:b/>
      </w:rPr>
      <w:t>Valentine</w:t>
    </w:r>
    <w:r w:rsidRPr="00AC25C3">
      <w:rPr>
        <w:rFonts w:asciiTheme="minorHAnsi" w:hAnsiTheme="minorHAnsi" w:cstheme="minorHAnsi"/>
        <w:b/>
        <w:spacing w:val="-1"/>
      </w:rPr>
      <w:t xml:space="preserve"> </w:t>
    </w:r>
    <w:r w:rsidRPr="00AC25C3">
      <w:rPr>
        <w:rFonts w:asciiTheme="minorHAnsi" w:hAnsiTheme="minorHAnsi" w:cstheme="minorHAnsi"/>
        <w:b/>
        <w:spacing w:val="-2"/>
      </w:rPr>
      <w:t>VALENTIN</w:t>
    </w:r>
    <w:r w:rsidRPr="00AC25C3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 xml:space="preserve">- </w:t>
    </w:r>
    <w:hyperlink r:id="rId1" w:history="1">
      <w:r w:rsidRPr="00451697">
        <w:rPr>
          <w:rStyle w:val="Lienhypertexte"/>
          <w:rFonts w:asciiTheme="minorHAnsi" w:hAnsiTheme="minorHAnsi" w:cstheme="minorHAnsi"/>
        </w:rPr>
        <w:t>communication@peche-auvergne-rhonealpes.fr</w:t>
      </w:r>
      <w:r w:rsidRPr="00451697">
        <w:rPr>
          <w:rStyle w:val="Lienhypertexte"/>
          <w:rFonts w:asciiTheme="minorHAnsi" w:hAnsiTheme="minorHAnsi" w:cstheme="minorHAnsi"/>
          <w:spacing w:val="-3"/>
        </w:rPr>
        <w:t xml:space="preserve"> </w:t>
      </w:r>
    </w:hyperlink>
    <w:r w:rsidRPr="00AC25C3">
      <w:rPr>
        <w:rFonts w:asciiTheme="minorHAnsi" w:hAnsiTheme="minorHAnsi" w:cstheme="minorHAnsi"/>
      </w:rPr>
      <w:t>-</w:t>
    </w:r>
    <w:r w:rsidRPr="00AC25C3">
      <w:rPr>
        <w:rFonts w:asciiTheme="minorHAnsi" w:hAnsiTheme="minorHAnsi" w:cstheme="minorHAnsi"/>
        <w:spacing w:val="-1"/>
      </w:rPr>
      <w:t xml:space="preserve"> </w:t>
    </w:r>
    <w:r w:rsidRPr="00AC25C3">
      <w:rPr>
        <w:rFonts w:asciiTheme="minorHAnsi" w:hAnsiTheme="minorHAnsi" w:cstheme="minorHAnsi"/>
      </w:rPr>
      <w:t>04</w:t>
    </w:r>
    <w:r w:rsidRPr="00AC25C3">
      <w:rPr>
        <w:rFonts w:asciiTheme="minorHAnsi" w:hAnsiTheme="minorHAnsi" w:cstheme="minorHAnsi"/>
        <w:spacing w:val="-2"/>
      </w:rPr>
      <w:t xml:space="preserve"> </w:t>
    </w:r>
    <w:r w:rsidRPr="00AC25C3">
      <w:rPr>
        <w:rFonts w:asciiTheme="minorHAnsi" w:hAnsiTheme="minorHAnsi" w:cstheme="minorHAnsi"/>
      </w:rPr>
      <w:t>72</w:t>
    </w:r>
    <w:r w:rsidRPr="00AC25C3">
      <w:rPr>
        <w:rFonts w:asciiTheme="minorHAnsi" w:hAnsiTheme="minorHAnsi" w:cstheme="minorHAnsi"/>
        <w:spacing w:val="-1"/>
      </w:rPr>
      <w:t xml:space="preserve"> </w:t>
    </w:r>
    <w:r w:rsidRPr="00AC25C3">
      <w:rPr>
        <w:rFonts w:asciiTheme="minorHAnsi" w:hAnsiTheme="minorHAnsi" w:cstheme="minorHAnsi"/>
      </w:rPr>
      <w:t>18</w:t>
    </w:r>
    <w:r w:rsidRPr="00AC25C3">
      <w:rPr>
        <w:rFonts w:asciiTheme="minorHAnsi" w:hAnsiTheme="minorHAnsi" w:cstheme="minorHAnsi"/>
        <w:spacing w:val="-2"/>
      </w:rPr>
      <w:t xml:space="preserve"> </w:t>
    </w:r>
    <w:r w:rsidRPr="00AC25C3">
      <w:rPr>
        <w:rFonts w:asciiTheme="minorHAnsi" w:hAnsiTheme="minorHAnsi" w:cstheme="minorHAnsi"/>
      </w:rPr>
      <w:t>56</w:t>
    </w:r>
    <w:r w:rsidRPr="00AC25C3">
      <w:rPr>
        <w:rFonts w:asciiTheme="minorHAnsi" w:hAnsiTheme="minorHAnsi" w:cstheme="minorHAnsi"/>
        <w:spacing w:val="-1"/>
      </w:rPr>
      <w:t xml:space="preserve"> </w:t>
    </w:r>
    <w:r w:rsidRPr="00AC25C3">
      <w:rPr>
        <w:rFonts w:asciiTheme="minorHAnsi" w:hAnsiTheme="minorHAnsi" w:cstheme="minorHAnsi"/>
        <w:spacing w:val="-5"/>
      </w:rPr>
      <w:t>01</w:t>
    </w:r>
  </w:p>
  <w:p w14:paraId="7A3C50D3" w14:textId="77777777" w:rsidR="002D678F" w:rsidRDefault="002D67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1306" w14:textId="77777777" w:rsidR="00F963BF" w:rsidRDefault="00F963BF" w:rsidP="00A176AA">
      <w:r>
        <w:separator/>
      </w:r>
    </w:p>
  </w:footnote>
  <w:footnote w:type="continuationSeparator" w:id="0">
    <w:p w14:paraId="71B1B912" w14:textId="77777777" w:rsidR="00F963BF" w:rsidRDefault="00F963BF" w:rsidP="00A1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DB1"/>
    <w:multiLevelType w:val="hybridMultilevel"/>
    <w:tmpl w:val="1A941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54DF6"/>
    <w:multiLevelType w:val="hybridMultilevel"/>
    <w:tmpl w:val="16A4DEBA"/>
    <w:lvl w:ilvl="0" w:tplc="26A4E5F2">
      <w:numFmt w:val="bullet"/>
      <w:lvlText w:val="-"/>
      <w:lvlJc w:val="left"/>
      <w:pPr>
        <w:ind w:left="248" w:hanging="135"/>
      </w:pPr>
      <w:rPr>
        <w:rFonts w:ascii="Microsoft New Tai Lue" w:eastAsia="Microsoft New Tai Lue" w:hAnsi="Microsoft New Tai Lue" w:cs="Microsoft New Tai Lue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2996CEB4">
      <w:numFmt w:val="bullet"/>
      <w:lvlText w:val="•"/>
      <w:lvlJc w:val="left"/>
      <w:pPr>
        <w:ind w:left="1338" w:hanging="135"/>
      </w:pPr>
      <w:rPr>
        <w:rFonts w:hint="default"/>
        <w:lang w:val="fr-FR" w:eastAsia="en-US" w:bidi="ar-SA"/>
      </w:rPr>
    </w:lvl>
    <w:lvl w:ilvl="2" w:tplc="5A26F4A0">
      <w:numFmt w:val="bullet"/>
      <w:lvlText w:val="•"/>
      <w:lvlJc w:val="left"/>
      <w:pPr>
        <w:ind w:left="2437" w:hanging="135"/>
      </w:pPr>
      <w:rPr>
        <w:rFonts w:hint="default"/>
        <w:lang w:val="fr-FR" w:eastAsia="en-US" w:bidi="ar-SA"/>
      </w:rPr>
    </w:lvl>
    <w:lvl w:ilvl="3" w:tplc="5F384228">
      <w:numFmt w:val="bullet"/>
      <w:lvlText w:val="•"/>
      <w:lvlJc w:val="left"/>
      <w:pPr>
        <w:ind w:left="3535" w:hanging="135"/>
      </w:pPr>
      <w:rPr>
        <w:rFonts w:hint="default"/>
        <w:lang w:val="fr-FR" w:eastAsia="en-US" w:bidi="ar-SA"/>
      </w:rPr>
    </w:lvl>
    <w:lvl w:ilvl="4" w:tplc="53680C7A">
      <w:numFmt w:val="bullet"/>
      <w:lvlText w:val="•"/>
      <w:lvlJc w:val="left"/>
      <w:pPr>
        <w:ind w:left="4634" w:hanging="135"/>
      </w:pPr>
      <w:rPr>
        <w:rFonts w:hint="default"/>
        <w:lang w:val="fr-FR" w:eastAsia="en-US" w:bidi="ar-SA"/>
      </w:rPr>
    </w:lvl>
    <w:lvl w:ilvl="5" w:tplc="F944402C">
      <w:numFmt w:val="bullet"/>
      <w:lvlText w:val="•"/>
      <w:lvlJc w:val="left"/>
      <w:pPr>
        <w:ind w:left="5732" w:hanging="135"/>
      </w:pPr>
      <w:rPr>
        <w:rFonts w:hint="default"/>
        <w:lang w:val="fr-FR" w:eastAsia="en-US" w:bidi="ar-SA"/>
      </w:rPr>
    </w:lvl>
    <w:lvl w:ilvl="6" w:tplc="347CCCDE">
      <w:numFmt w:val="bullet"/>
      <w:lvlText w:val="•"/>
      <w:lvlJc w:val="left"/>
      <w:pPr>
        <w:ind w:left="6831" w:hanging="135"/>
      </w:pPr>
      <w:rPr>
        <w:rFonts w:hint="default"/>
        <w:lang w:val="fr-FR" w:eastAsia="en-US" w:bidi="ar-SA"/>
      </w:rPr>
    </w:lvl>
    <w:lvl w:ilvl="7" w:tplc="176CF2BE">
      <w:numFmt w:val="bullet"/>
      <w:lvlText w:val="•"/>
      <w:lvlJc w:val="left"/>
      <w:pPr>
        <w:ind w:left="7929" w:hanging="135"/>
      </w:pPr>
      <w:rPr>
        <w:rFonts w:hint="default"/>
        <w:lang w:val="fr-FR" w:eastAsia="en-US" w:bidi="ar-SA"/>
      </w:rPr>
    </w:lvl>
    <w:lvl w:ilvl="8" w:tplc="EC7006E2">
      <w:numFmt w:val="bullet"/>
      <w:lvlText w:val="•"/>
      <w:lvlJc w:val="left"/>
      <w:pPr>
        <w:ind w:left="9028" w:hanging="135"/>
      </w:pPr>
      <w:rPr>
        <w:rFonts w:hint="default"/>
        <w:lang w:val="fr-FR" w:eastAsia="en-US" w:bidi="ar-SA"/>
      </w:rPr>
    </w:lvl>
  </w:abstractNum>
  <w:abstractNum w:abstractNumId="2" w15:restartNumberingAfterBreak="0">
    <w:nsid w:val="30DF1A95"/>
    <w:multiLevelType w:val="hybridMultilevel"/>
    <w:tmpl w:val="EF2C160A"/>
    <w:lvl w:ilvl="0" w:tplc="DDC0B94E">
      <w:numFmt w:val="bullet"/>
      <w:lvlText w:val="•"/>
      <w:lvlJc w:val="left"/>
      <w:pPr>
        <w:ind w:left="5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16"/>
        <w:szCs w:val="16"/>
        <w:lang w:val="fr-FR" w:eastAsia="en-US" w:bidi="ar-SA"/>
      </w:rPr>
    </w:lvl>
    <w:lvl w:ilvl="1" w:tplc="6F14E22C">
      <w:numFmt w:val="bullet"/>
      <w:lvlText w:val="•"/>
      <w:lvlJc w:val="left"/>
      <w:pPr>
        <w:ind w:left="297" w:hanging="116"/>
      </w:pPr>
      <w:rPr>
        <w:rFonts w:hint="default"/>
        <w:lang w:val="fr-FR" w:eastAsia="en-US" w:bidi="ar-SA"/>
      </w:rPr>
    </w:lvl>
    <w:lvl w:ilvl="2" w:tplc="3B745782">
      <w:numFmt w:val="bullet"/>
      <w:lvlText w:val="•"/>
      <w:lvlJc w:val="left"/>
      <w:pPr>
        <w:ind w:left="535" w:hanging="116"/>
      </w:pPr>
      <w:rPr>
        <w:rFonts w:hint="default"/>
        <w:lang w:val="fr-FR" w:eastAsia="en-US" w:bidi="ar-SA"/>
      </w:rPr>
    </w:lvl>
    <w:lvl w:ilvl="3" w:tplc="6FBAC402">
      <w:numFmt w:val="bullet"/>
      <w:lvlText w:val="•"/>
      <w:lvlJc w:val="left"/>
      <w:pPr>
        <w:ind w:left="772" w:hanging="116"/>
      </w:pPr>
      <w:rPr>
        <w:rFonts w:hint="default"/>
        <w:lang w:val="fr-FR" w:eastAsia="en-US" w:bidi="ar-SA"/>
      </w:rPr>
    </w:lvl>
    <w:lvl w:ilvl="4" w:tplc="FF946F94">
      <w:numFmt w:val="bullet"/>
      <w:lvlText w:val="•"/>
      <w:lvlJc w:val="left"/>
      <w:pPr>
        <w:ind w:left="1010" w:hanging="116"/>
      </w:pPr>
      <w:rPr>
        <w:rFonts w:hint="default"/>
        <w:lang w:val="fr-FR" w:eastAsia="en-US" w:bidi="ar-SA"/>
      </w:rPr>
    </w:lvl>
    <w:lvl w:ilvl="5" w:tplc="2356EFA0">
      <w:numFmt w:val="bullet"/>
      <w:lvlText w:val="•"/>
      <w:lvlJc w:val="left"/>
      <w:pPr>
        <w:ind w:left="1248" w:hanging="116"/>
      </w:pPr>
      <w:rPr>
        <w:rFonts w:hint="default"/>
        <w:lang w:val="fr-FR" w:eastAsia="en-US" w:bidi="ar-SA"/>
      </w:rPr>
    </w:lvl>
    <w:lvl w:ilvl="6" w:tplc="71B49234">
      <w:numFmt w:val="bullet"/>
      <w:lvlText w:val="•"/>
      <w:lvlJc w:val="left"/>
      <w:pPr>
        <w:ind w:left="1485" w:hanging="116"/>
      </w:pPr>
      <w:rPr>
        <w:rFonts w:hint="default"/>
        <w:lang w:val="fr-FR" w:eastAsia="en-US" w:bidi="ar-SA"/>
      </w:rPr>
    </w:lvl>
    <w:lvl w:ilvl="7" w:tplc="7542DA92">
      <w:numFmt w:val="bullet"/>
      <w:lvlText w:val="•"/>
      <w:lvlJc w:val="left"/>
      <w:pPr>
        <w:ind w:left="1723" w:hanging="116"/>
      </w:pPr>
      <w:rPr>
        <w:rFonts w:hint="default"/>
        <w:lang w:val="fr-FR" w:eastAsia="en-US" w:bidi="ar-SA"/>
      </w:rPr>
    </w:lvl>
    <w:lvl w:ilvl="8" w:tplc="AE7EBAB8">
      <w:numFmt w:val="bullet"/>
      <w:lvlText w:val="•"/>
      <w:lvlJc w:val="left"/>
      <w:pPr>
        <w:ind w:left="1960" w:hanging="116"/>
      </w:pPr>
      <w:rPr>
        <w:rFonts w:hint="default"/>
        <w:lang w:val="fr-FR" w:eastAsia="en-US" w:bidi="ar-SA"/>
      </w:rPr>
    </w:lvl>
  </w:abstractNum>
  <w:abstractNum w:abstractNumId="3" w15:restartNumberingAfterBreak="0">
    <w:nsid w:val="411A371A"/>
    <w:multiLevelType w:val="hybridMultilevel"/>
    <w:tmpl w:val="F8600254"/>
    <w:lvl w:ilvl="0" w:tplc="99862E5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F2F65"/>
    <w:multiLevelType w:val="hybridMultilevel"/>
    <w:tmpl w:val="EADC8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68A9"/>
    <w:multiLevelType w:val="hybridMultilevel"/>
    <w:tmpl w:val="D766E09E"/>
    <w:lvl w:ilvl="0" w:tplc="B9265D5A">
      <w:numFmt w:val="bullet"/>
      <w:lvlText w:val="•"/>
      <w:lvlJc w:val="left"/>
      <w:pPr>
        <w:ind w:left="5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16"/>
        <w:szCs w:val="16"/>
        <w:lang w:val="fr-FR" w:eastAsia="en-US" w:bidi="ar-SA"/>
      </w:rPr>
    </w:lvl>
    <w:lvl w:ilvl="1" w:tplc="C0D420BA">
      <w:numFmt w:val="bullet"/>
      <w:lvlText w:val="•"/>
      <w:lvlJc w:val="left"/>
      <w:pPr>
        <w:ind w:left="297" w:hanging="116"/>
      </w:pPr>
      <w:rPr>
        <w:rFonts w:hint="default"/>
        <w:lang w:val="fr-FR" w:eastAsia="en-US" w:bidi="ar-SA"/>
      </w:rPr>
    </w:lvl>
    <w:lvl w:ilvl="2" w:tplc="06CC08D6">
      <w:numFmt w:val="bullet"/>
      <w:lvlText w:val="•"/>
      <w:lvlJc w:val="left"/>
      <w:pPr>
        <w:ind w:left="535" w:hanging="116"/>
      </w:pPr>
      <w:rPr>
        <w:rFonts w:hint="default"/>
        <w:lang w:val="fr-FR" w:eastAsia="en-US" w:bidi="ar-SA"/>
      </w:rPr>
    </w:lvl>
    <w:lvl w:ilvl="3" w:tplc="6FC8C6EC">
      <w:numFmt w:val="bullet"/>
      <w:lvlText w:val="•"/>
      <w:lvlJc w:val="left"/>
      <w:pPr>
        <w:ind w:left="772" w:hanging="116"/>
      </w:pPr>
      <w:rPr>
        <w:rFonts w:hint="default"/>
        <w:lang w:val="fr-FR" w:eastAsia="en-US" w:bidi="ar-SA"/>
      </w:rPr>
    </w:lvl>
    <w:lvl w:ilvl="4" w:tplc="FF5AE016">
      <w:numFmt w:val="bullet"/>
      <w:lvlText w:val="•"/>
      <w:lvlJc w:val="left"/>
      <w:pPr>
        <w:ind w:left="1010" w:hanging="116"/>
      </w:pPr>
      <w:rPr>
        <w:rFonts w:hint="default"/>
        <w:lang w:val="fr-FR" w:eastAsia="en-US" w:bidi="ar-SA"/>
      </w:rPr>
    </w:lvl>
    <w:lvl w:ilvl="5" w:tplc="57F01E24">
      <w:numFmt w:val="bullet"/>
      <w:lvlText w:val="•"/>
      <w:lvlJc w:val="left"/>
      <w:pPr>
        <w:ind w:left="1248" w:hanging="116"/>
      </w:pPr>
      <w:rPr>
        <w:rFonts w:hint="default"/>
        <w:lang w:val="fr-FR" w:eastAsia="en-US" w:bidi="ar-SA"/>
      </w:rPr>
    </w:lvl>
    <w:lvl w:ilvl="6" w:tplc="95C65E18">
      <w:numFmt w:val="bullet"/>
      <w:lvlText w:val="•"/>
      <w:lvlJc w:val="left"/>
      <w:pPr>
        <w:ind w:left="1485" w:hanging="116"/>
      </w:pPr>
      <w:rPr>
        <w:rFonts w:hint="default"/>
        <w:lang w:val="fr-FR" w:eastAsia="en-US" w:bidi="ar-SA"/>
      </w:rPr>
    </w:lvl>
    <w:lvl w:ilvl="7" w:tplc="188C0468">
      <w:numFmt w:val="bullet"/>
      <w:lvlText w:val="•"/>
      <w:lvlJc w:val="left"/>
      <w:pPr>
        <w:ind w:left="1723" w:hanging="116"/>
      </w:pPr>
      <w:rPr>
        <w:rFonts w:hint="default"/>
        <w:lang w:val="fr-FR" w:eastAsia="en-US" w:bidi="ar-SA"/>
      </w:rPr>
    </w:lvl>
    <w:lvl w:ilvl="8" w:tplc="5E18426E">
      <w:numFmt w:val="bullet"/>
      <w:lvlText w:val="•"/>
      <w:lvlJc w:val="left"/>
      <w:pPr>
        <w:ind w:left="1960" w:hanging="116"/>
      </w:pPr>
      <w:rPr>
        <w:rFonts w:hint="default"/>
        <w:lang w:val="fr-FR" w:eastAsia="en-US" w:bidi="ar-SA"/>
      </w:rPr>
    </w:lvl>
  </w:abstractNum>
  <w:abstractNum w:abstractNumId="6" w15:restartNumberingAfterBreak="0">
    <w:nsid w:val="60015CF7"/>
    <w:multiLevelType w:val="hybridMultilevel"/>
    <w:tmpl w:val="4E1631AC"/>
    <w:lvl w:ilvl="0" w:tplc="04C8C0F8">
      <w:numFmt w:val="bullet"/>
      <w:lvlText w:val="•"/>
      <w:lvlJc w:val="left"/>
      <w:pPr>
        <w:ind w:left="56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18"/>
        <w:szCs w:val="18"/>
        <w:lang w:val="fr-FR" w:eastAsia="en-US" w:bidi="ar-SA"/>
      </w:rPr>
    </w:lvl>
    <w:lvl w:ilvl="1" w:tplc="98624C84">
      <w:numFmt w:val="bullet"/>
      <w:lvlText w:val="•"/>
      <w:lvlJc w:val="left"/>
      <w:pPr>
        <w:ind w:left="295" w:hanging="131"/>
      </w:pPr>
      <w:rPr>
        <w:rFonts w:hint="default"/>
        <w:lang w:val="fr-FR" w:eastAsia="en-US" w:bidi="ar-SA"/>
      </w:rPr>
    </w:lvl>
    <w:lvl w:ilvl="2" w:tplc="F528C758">
      <w:numFmt w:val="bullet"/>
      <w:lvlText w:val="•"/>
      <w:lvlJc w:val="left"/>
      <w:pPr>
        <w:ind w:left="530" w:hanging="131"/>
      </w:pPr>
      <w:rPr>
        <w:rFonts w:hint="default"/>
        <w:lang w:val="fr-FR" w:eastAsia="en-US" w:bidi="ar-SA"/>
      </w:rPr>
    </w:lvl>
    <w:lvl w:ilvl="3" w:tplc="2E026040">
      <w:numFmt w:val="bullet"/>
      <w:lvlText w:val="•"/>
      <w:lvlJc w:val="left"/>
      <w:pPr>
        <w:ind w:left="765" w:hanging="131"/>
      </w:pPr>
      <w:rPr>
        <w:rFonts w:hint="default"/>
        <w:lang w:val="fr-FR" w:eastAsia="en-US" w:bidi="ar-SA"/>
      </w:rPr>
    </w:lvl>
    <w:lvl w:ilvl="4" w:tplc="159AFFC6">
      <w:numFmt w:val="bullet"/>
      <w:lvlText w:val="•"/>
      <w:lvlJc w:val="left"/>
      <w:pPr>
        <w:ind w:left="1000" w:hanging="131"/>
      </w:pPr>
      <w:rPr>
        <w:rFonts w:hint="default"/>
        <w:lang w:val="fr-FR" w:eastAsia="en-US" w:bidi="ar-SA"/>
      </w:rPr>
    </w:lvl>
    <w:lvl w:ilvl="5" w:tplc="1BC81352">
      <w:numFmt w:val="bullet"/>
      <w:lvlText w:val="•"/>
      <w:lvlJc w:val="left"/>
      <w:pPr>
        <w:ind w:left="1235" w:hanging="131"/>
      </w:pPr>
      <w:rPr>
        <w:rFonts w:hint="default"/>
        <w:lang w:val="fr-FR" w:eastAsia="en-US" w:bidi="ar-SA"/>
      </w:rPr>
    </w:lvl>
    <w:lvl w:ilvl="6" w:tplc="92CE4F1A">
      <w:numFmt w:val="bullet"/>
      <w:lvlText w:val="•"/>
      <w:lvlJc w:val="left"/>
      <w:pPr>
        <w:ind w:left="1471" w:hanging="131"/>
      </w:pPr>
      <w:rPr>
        <w:rFonts w:hint="default"/>
        <w:lang w:val="fr-FR" w:eastAsia="en-US" w:bidi="ar-SA"/>
      </w:rPr>
    </w:lvl>
    <w:lvl w:ilvl="7" w:tplc="21C26A62">
      <w:numFmt w:val="bullet"/>
      <w:lvlText w:val="•"/>
      <w:lvlJc w:val="left"/>
      <w:pPr>
        <w:ind w:left="1706" w:hanging="131"/>
      </w:pPr>
      <w:rPr>
        <w:rFonts w:hint="default"/>
        <w:lang w:val="fr-FR" w:eastAsia="en-US" w:bidi="ar-SA"/>
      </w:rPr>
    </w:lvl>
    <w:lvl w:ilvl="8" w:tplc="CE0410C0">
      <w:numFmt w:val="bullet"/>
      <w:lvlText w:val="•"/>
      <w:lvlJc w:val="left"/>
      <w:pPr>
        <w:ind w:left="1941" w:hanging="131"/>
      </w:pPr>
      <w:rPr>
        <w:rFonts w:hint="default"/>
        <w:lang w:val="fr-FR" w:eastAsia="en-US" w:bidi="ar-SA"/>
      </w:rPr>
    </w:lvl>
  </w:abstractNum>
  <w:num w:numId="1" w16cid:durableId="716246649">
    <w:abstractNumId w:val="2"/>
  </w:num>
  <w:num w:numId="2" w16cid:durableId="764620446">
    <w:abstractNumId w:val="5"/>
  </w:num>
  <w:num w:numId="3" w16cid:durableId="1118526649">
    <w:abstractNumId w:val="6"/>
  </w:num>
  <w:num w:numId="4" w16cid:durableId="472449200">
    <w:abstractNumId w:val="1"/>
  </w:num>
  <w:num w:numId="5" w16cid:durableId="947588795">
    <w:abstractNumId w:val="3"/>
  </w:num>
  <w:num w:numId="6" w16cid:durableId="134224557">
    <w:abstractNumId w:val="0"/>
  </w:num>
  <w:num w:numId="7" w16cid:durableId="37554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81"/>
    <w:rsid w:val="00010C47"/>
    <w:rsid w:val="0001553D"/>
    <w:rsid w:val="000B3050"/>
    <w:rsid w:val="002A31EC"/>
    <w:rsid w:val="002D678F"/>
    <w:rsid w:val="002F4E74"/>
    <w:rsid w:val="003F6491"/>
    <w:rsid w:val="00427A67"/>
    <w:rsid w:val="005010D3"/>
    <w:rsid w:val="0053648C"/>
    <w:rsid w:val="00655CD6"/>
    <w:rsid w:val="00681FEC"/>
    <w:rsid w:val="006D56C1"/>
    <w:rsid w:val="006E7FF6"/>
    <w:rsid w:val="0072768F"/>
    <w:rsid w:val="00812A8C"/>
    <w:rsid w:val="008505BF"/>
    <w:rsid w:val="00854546"/>
    <w:rsid w:val="00855C0C"/>
    <w:rsid w:val="008C7B50"/>
    <w:rsid w:val="00925F8D"/>
    <w:rsid w:val="009B6312"/>
    <w:rsid w:val="009F01F1"/>
    <w:rsid w:val="00A176AA"/>
    <w:rsid w:val="00A85416"/>
    <w:rsid w:val="00AB0B1F"/>
    <w:rsid w:val="00AC25C3"/>
    <w:rsid w:val="00CA33E8"/>
    <w:rsid w:val="00CC6453"/>
    <w:rsid w:val="00D202D9"/>
    <w:rsid w:val="00D92342"/>
    <w:rsid w:val="00EB7893"/>
    <w:rsid w:val="00EF77F3"/>
    <w:rsid w:val="00F136E3"/>
    <w:rsid w:val="00F17DA2"/>
    <w:rsid w:val="00F40DAB"/>
    <w:rsid w:val="00F5667A"/>
    <w:rsid w:val="00F963BF"/>
    <w:rsid w:val="00FB5A81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110B"/>
  <w15:docId w15:val="{6C84E96B-9A6B-4234-83EB-F29ABB38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New Tai Lue" w:eastAsia="Microsoft New Tai Lue" w:hAnsi="Microsoft New Tai Lue" w:cs="Microsoft New Tai Lu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0"/>
      <w:ind w:left="662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33" w:lineRule="exact"/>
      <w:ind w:left="248" w:hanging="13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81FE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1FEC"/>
    <w:rPr>
      <w:color w:val="605E5C"/>
      <w:shd w:val="clear" w:color="auto" w:fill="E1DFDD"/>
    </w:rPr>
  </w:style>
  <w:style w:type="paragraph" w:customStyle="1" w:styleId="Default">
    <w:name w:val="Default"/>
    <w:rsid w:val="00D202D9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176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76AA"/>
    <w:rPr>
      <w:rFonts w:ascii="Microsoft New Tai Lue" w:eastAsia="Microsoft New Tai Lue" w:hAnsi="Microsoft New Tai Lue" w:cs="Microsoft New Tai Lu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176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6AA"/>
    <w:rPr>
      <w:rFonts w:ascii="Microsoft New Tai Lue" w:eastAsia="Microsoft New Tai Lue" w:hAnsi="Microsoft New Tai Lue" w:cs="Microsoft New Tai Lu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eche-auvergne-rhonealpes.fr/actualite/3472/1913-retrouvez-nous-au-salon-de-cournon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peche-auvergne-rhonealpes.f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VALENTIN</dc:creator>
  <cp:lastModifiedBy>CDD ARPARA</cp:lastModifiedBy>
  <cp:revision>8</cp:revision>
  <cp:lastPrinted>2024-01-04T13:27:00Z</cp:lastPrinted>
  <dcterms:created xsi:type="dcterms:W3CDTF">2024-01-04T13:15:00Z</dcterms:created>
  <dcterms:modified xsi:type="dcterms:W3CDTF">2024-01-08T13:28:00Z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2022-04-19T00:00:00Z</vt:filetime>
  </property>
</Properties>
</file>